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302" w:rsidRPr="00A62B85" w:rsidRDefault="00543257">
      <w:pPr>
        <w:rPr>
          <w:b/>
          <w:sz w:val="40"/>
          <w:szCs w:val="40"/>
        </w:rPr>
      </w:pPr>
      <w:r w:rsidRPr="004A68F5">
        <w:rPr>
          <w:b/>
          <w:sz w:val="40"/>
          <w:szCs w:val="40"/>
          <w:lang w:val="fr-FR"/>
        </w:rPr>
        <w:t>Toute une année</w:t>
      </w:r>
      <w:r w:rsidR="002B0362">
        <w:rPr>
          <w:b/>
          <w:sz w:val="40"/>
          <w:szCs w:val="40"/>
          <w:lang w:val="fr-FR"/>
        </w:rPr>
        <w:t xml:space="preserve">  (</w:t>
      </w:r>
      <w:bookmarkStart w:id="0" w:name="_GoBack"/>
      <w:bookmarkEnd w:id="0"/>
      <w:proofErr w:type="spellStart"/>
      <w:r w:rsidR="002B0362">
        <w:rPr>
          <w:b/>
          <w:sz w:val="40"/>
          <w:szCs w:val="40"/>
          <w:lang w:val="fr-FR"/>
        </w:rPr>
        <w:t>Taken</w:t>
      </w:r>
      <w:proofErr w:type="spellEnd"/>
      <w:r w:rsidR="002B0362">
        <w:rPr>
          <w:b/>
          <w:sz w:val="40"/>
          <w:szCs w:val="40"/>
          <w:lang w:val="fr-FR"/>
        </w:rPr>
        <w:t xml:space="preserve"> </w:t>
      </w:r>
      <w:proofErr w:type="spellStart"/>
      <w:r w:rsidR="002B0362">
        <w:rPr>
          <w:b/>
          <w:sz w:val="40"/>
          <w:szCs w:val="40"/>
          <w:lang w:val="fr-FR"/>
        </w:rPr>
        <w:t>from</w:t>
      </w:r>
      <w:proofErr w:type="spellEnd"/>
      <w:r w:rsidR="002B0362">
        <w:rPr>
          <w:b/>
          <w:sz w:val="40"/>
          <w:szCs w:val="40"/>
          <w:lang w:val="fr-FR"/>
        </w:rPr>
        <w:t xml:space="preserve"> the </w:t>
      </w:r>
      <w:proofErr w:type="spellStart"/>
      <w:r w:rsidR="002B0362">
        <w:rPr>
          <w:b/>
          <w:sz w:val="40"/>
          <w:szCs w:val="40"/>
          <w:lang w:val="fr-FR"/>
        </w:rPr>
        <w:t>Babelzone</w:t>
      </w:r>
      <w:proofErr w:type="spellEnd"/>
      <w:r w:rsidR="002B0362">
        <w:rPr>
          <w:b/>
          <w:sz w:val="40"/>
          <w:szCs w:val="40"/>
          <w:lang w:val="fr-FR"/>
        </w:rPr>
        <w:t xml:space="preserve"> </w:t>
      </w:r>
      <w:proofErr w:type="spellStart"/>
      <w:r w:rsidR="002B0362">
        <w:rPr>
          <w:b/>
          <w:sz w:val="40"/>
          <w:szCs w:val="40"/>
          <w:lang w:val="fr-FR"/>
        </w:rPr>
        <w:t>song</w:t>
      </w:r>
      <w:proofErr w:type="spellEnd"/>
      <w:r w:rsidR="002B0362">
        <w:rPr>
          <w:b/>
          <w:sz w:val="40"/>
          <w:szCs w:val="40"/>
          <w:lang w:val="fr-FR"/>
        </w:rPr>
        <w:t>)</w:t>
      </w:r>
    </w:p>
    <w:tbl>
      <w:tblPr>
        <w:tblStyle w:val="TableGrid"/>
        <w:tblW w:w="0" w:type="auto"/>
        <w:tblLook w:val="04A0" w:firstRow="1" w:lastRow="0" w:firstColumn="1" w:lastColumn="0" w:noHBand="0" w:noVBand="1"/>
      </w:tblPr>
      <w:tblGrid>
        <w:gridCol w:w="4621"/>
        <w:gridCol w:w="4621"/>
      </w:tblGrid>
      <w:tr w:rsidR="004A68F5" w:rsidRPr="004A68F5" w:rsidTr="004A68F5">
        <w:tc>
          <w:tcPr>
            <w:tcW w:w="4621" w:type="dxa"/>
          </w:tcPr>
          <w:p w:rsidR="004A68F5" w:rsidRPr="004A68F5" w:rsidRDefault="004A68F5" w:rsidP="004A68F5">
            <w:pPr>
              <w:rPr>
                <w:sz w:val="32"/>
                <w:szCs w:val="32"/>
                <w:lang w:val="fr-FR"/>
              </w:rPr>
            </w:pPr>
            <w:r w:rsidRPr="004A68F5">
              <w:rPr>
                <w:sz w:val="32"/>
                <w:szCs w:val="32"/>
                <w:lang w:val="fr-FR"/>
              </w:rPr>
              <w:t>Janvier, la galette des rois</w:t>
            </w:r>
          </w:p>
          <w:p w:rsidR="004A68F5" w:rsidRPr="004A68F5" w:rsidRDefault="004A68F5">
            <w:pPr>
              <w:rPr>
                <w:sz w:val="32"/>
                <w:szCs w:val="32"/>
                <w:lang w:val="fr-FR"/>
              </w:rPr>
            </w:pPr>
          </w:p>
        </w:tc>
        <w:tc>
          <w:tcPr>
            <w:tcW w:w="4621" w:type="dxa"/>
          </w:tcPr>
          <w:p w:rsidR="004A68F5" w:rsidRPr="004A68F5" w:rsidRDefault="00A62B85">
            <w:pPr>
              <w:rPr>
                <w:sz w:val="32"/>
                <w:szCs w:val="32"/>
                <w:lang w:val="fr-FR"/>
              </w:rPr>
            </w:pPr>
            <w:r>
              <w:rPr>
                <w:sz w:val="32"/>
                <w:szCs w:val="32"/>
                <w:lang w:val="fr-FR"/>
              </w:rPr>
              <w:t>Kings’ Cake</w:t>
            </w:r>
          </w:p>
        </w:tc>
      </w:tr>
      <w:tr w:rsidR="004A68F5" w:rsidRPr="004A68F5" w:rsidTr="004A68F5">
        <w:tc>
          <w:tcPr>
            <w:tcW w:w="4621" w:type="dxa"/>
          </w:tcPr>
          <w:p w:rsidR="004A68F5" w:rsidRPr="004A68F5" w:rsidRDefault="004A68F5" w:rsidP="004A68F5">
            <w:pPr>
              <w:rPr>
                <w:sz w:val="32"/>
                <w:szCs w:val="32"/>
                <w:lang w:val="fr-FR"/>
              </w:rPr>
            </w:pPr>
            <w:r w:rsidRPr="004A68F5">
              <w:rPr>
                <w:sz w:val="32"/>
                <w:szCs w:val="32"/>
                <w:lang w:val="fr-FR"/>
              </w:rPr>
              <w:t>Février, les crêpes au chocolat</w:t>
            </w:r>
          </w:p>
          <w:p w:rsidR="004A68F5" w:rsidRPr="004A68F5" w:rsidRDefault="004A68F5" w:rsidP="004A68F5">
            <w:pPr>
              <w:rPr>
                <w:sz w:val="32"/>
                <w:szCs w:val="32"/>
                <w:lang w:val="fr-FR"/>
              </w:rPr>
            </w:pPr>
          </w:p>
          <w:p w:rsidR="004A68F5" w:rsidRPr="004A68F5" w:rsidRDefault="004A68F5">
            <w:pPr>
              <w:rPr>
                <w:sz w:val="32"/>
                <w:szCs w:val="32"/>
                <w:lang w:val="fr-FR"/>
              </w:rPr>
            </w:pPr>
            <w:r w:rsidRPr="004A68F5">
              <w:rPr>
                <w:sz w:val="32"/>
                <w:szCs w:val="32"/>
                <w:lang w:val="fr-FR"/>
              </w:rPr>
              <w:t xml:space="preserve">La chandeleur </w:t>
            </w:r>
          </w:p>
        </w:tc>
        <w:tc>
          <w:tcPr>
            <w:tcW w:w="4621" w:type="dxa"/>
          </w:tcPr>
          <w:p w:rsidR="004A68F5" w:rsidRPr="004A68F5" w:rsidRDefault="004A68F5">
            <w:pPr>
              <w:rPr>
                <w:sz w:val="32"/>
                <w:szCs w:val="32"/>
                <w:lang w:val="fr-FR"/>
              </w:rPr>
            </w:pPr>
          </w:p>
          <w:p w:rsidR="00A62B85" w:rsidRDefault="00A62B85">
            <w:pPr>
              <w:rPr>
                <w:sz w:val="32"/>
                <w:szCs w:val="32"/>
                <w:lang w:val="fr-FR"/>
              </w:rPr>
            </w:pPr>
          </w:p>
          <w:p w:rsidR="004A68F5" w:rsidRPr="004A68F5" w:rsidRDefault="004A68F5">
            <w:pPr>
              <w:rPr>
                <w:sz w:val="32"/>
                <w:szCs w:val="32"/>
                <w:lang w:val="fr-FR"/>
              </w:rPr>
            </w:pPr>
            <w:r w:rsidRPr="004A68F5">
              <w:rPr>
                <w:sz w:val="32"/>
                <w:szCs w:val="32"/>
                <w:lang w:val="fr-FR"/>
              </w:rPr>
              <w:t>Pancake Day</w:t>
            </w:r>
          </w:p>
        </w:tc>
      </w:tr>
      <w:tr w:rsidR="004A68F5" w:rsidRPr="004A68F5" w:rsidTr="004A68F5">
        <w:tc>
          <w:tcPr>
            <w:tcW w:w="4621" w:type="dxa"/>
          </w:tcPr>
          <w:p w:rsidR="004A68F5" w:rsidRPr="004A68F5" w:rsidRDefault="004A68F5" w:rsidP="004A68F5">
            <w:pPr>
              <w:rPr>
                <w:sz w:val="32"/>
                <w:szCs w:val="32"/>
                <w:lang w:val="fr-FR"/>
              </w:rPr>
            </w:pPr>
            <w:r w:rsidRPr="004A68F5">
              <w:rPr>
                <w:sz w:val="32"/>
                <w:szCs w:val="32"/>
                <w:lang w:val="fr-FR"/>
              </w:rPr>
              <w:t>Mars, je me déguise en roi</w:t>
            </w:r>
          </w:p>
          <w:p w:rsidR="004A68F5" w:rsidRPr="004A68F5" w:rsidRDefault="004A68F5">
            <w:pPr>
              <w:rPr>
                <w:sz w:val="32"/>
                <w:szCs w:val="32"/>
                <w:lang w:val="fr-FR"/>
              </w:rPr>
            </w:pPr>
          </w:p>
          <w:p w:rsidR="004A68F5" w:rsidRPr="004A68F5" w:rsidRDefault="004A68F5">
            <w:pPr>
              <w:rPr>
                <w:sz w:val="32"/>
                <w:szCs w:val="32"/>
                <w:lang w:val="fr-FR"/>
              </w:rPr>
            </w:pPr>
            <w:r w:rsidRPr="004A68F5">
              <w:rPr>
                <w:sz w:val="32"/>
                <w:szCs w:val="32"/>
                <w:lang w:val="fr-FR"/>
              </w:rPr>
              <w:t>Mardi-gras, Le Carnaval</w:t>
            </w:r>
          </w:p>
        </w:tc>
        <w:tc>
          <w:tcPr>
            <w:tcW w:w="4621" w:type="dxa"/>
          </w:tcPr>
          <w:p w:rsidR="004A68F5" w:rsidRPr="004A68F5" w:rsidRDefault="004A68F5">
            <w:pPr>
              <w:rPr>
                <w:sz w:val="32"/>
                <w:szCs w:val="32"/>
                <w:lang w:val="fr-FR"/>
              </w:rPr>
            </w:pPr>
          </w:p>
        </w:tc>
      </w:tr>
      <w:tr w:rsidR="004A68F5" w:rsidRPr="004A68F5" w:rsidTr="004A68F5">
        <w:tc>
          <w:tcPr>
            <w:tcW w:w="4621" w:type="dxa"/>
          </w:tcPr>
          <w:p w:rsidR="004A68F5" w:rsidRPr="004A68F5" w:rsidRDefault="004A68F5" w:rsidP="004A68F5">
            <w:pPr>
              <w:rPr>
                <w:sz w:val="32"/>
                <w:szCs w:val="32"/>
                <w:lang w:val="fr-FR"/>
              </w:rPr>
            </w:pPr>
            <w:r w:rsidRPr="004A68F5">
              <w:rPr>
                <w:sz w:val="32"/>
                <w:szCs w:val="32"/>
                <w:lang w:val="fr-FR"/>
              </w:rPr>
              <w:t>Avril, des drôles de poissons</w:t>
            </w:r>
          </w:p>
          <w:p w:rsidR="004A68F5" w:rsidRPr="004A68F5" w:rsidRDefault="004A68F5">
            <w:pPr>
              <w:rPr>
                <w:sz w:val="32"/>
                <w:szCs w:val="32"/>
                <w:lang w:val="fr-FR"/>
              </w:rPr>
            </w:pPr>
          </w:p>
          <w:p w:rsidR="004A68F5" w:rsidRPr="004A68F5" w:rsidRDefault="004A68F5">
            <w:pPr>
              <w:rPr>
                <w:sz w:val="32"/>
                <w:szCs w:val="32"/>
                <w:lang w:val="fr-FR"/>
              </w:rPr>
            </w:pPr>
            <w:r w:rsidRPr="004A68F5">
              <w:rPr>
                <w:sz w:val="32"/>
                <w:szCs w:val="32"/>
                <w:lang w:val="fr-FR"/>
              </w:rPr>
              <w:t>Pâques</w:t>
            </w:r>
          </w:p>
        </w:tc>
        <w:tc>
          <w:tcPr>
            <w:tcW w:w="4621" w:type="dxa"/>
          </w:tcPr>
          <w:p w:rsidR="004A68F5" w:rsidRPr="004A68F5" w:rsidRDefault="004A68F5">
            <w:pPr>
              <w:rPr>
                <w:sz w:val="32"/>
                <w:szCs w:val="32"/>
                <w:lang w:val="fr-FR"/>
              </w:rPr>
            </w:pPr>
            <w:r w:rsidRPr="004A68F5">
              <w:rPr>
                <w:sz w:val="32"/>
                <w:szCs w:val="32"/>
                <w:lang w:val="fr-FR"/>
              </w:rPr>
              <w:t xml:space="preserve">April </w:t>
            </w:r>
            <w:proofErr w:type="spellStart"/>
            <w:r w:rsidRPr="004A68F5">
              <w:rPr>
                <w:sz w:val="32"/>
                <w:szCs w:val="32"/>
                <w:lang w:val="fr-FR"/>
              </w:rPr>
              <w:t>Fool’s</w:t>
            </w:r>
            <w:proofErr w:type="spellEnd"/>
            <w:r w:rsidRPr="004A68F5">
              <w:rPr>
                <w:sz w:val="32"/>
                <w:szCs w:val="32"/>
                <w:lang w:val="fr-FR"/>
              </w:rPr>
              <w:t xml:space="preserve"> Day</w:t>
            </w:r>
          </w:p>
          <w:p w:rsidR="00A62B85" w:rsidRDefault="00A62B85">
            <w:pPr>
              <w:rPr>
                <w:sz w:val="32"/>
                <w:szCs w:val="32"/>
                <w:lang w:val="fr-FR"/>
              </w:rPr>
            </w:pPr>
          </w:p>
          <w:p w:rsidR="004A68F5" w:rsidRPr="004A68F5" w:rsidRDefault="004A68F5">
            <w:pPr>
              <w:rPr>
                <w:sz w:val="32"/>
                <w:szCs w:val="32"/>
                <w:lang w:val="fr-FR"/>
              </w:rPr>
            </w:pPr>
            <w:proofErr w:type="spellStart"/>
            <w:r w:rsidRPr="004A68F5">
              <w:rPr>
                <w:sz w:val="32"/>
                <w:szCs w:val="32"/>
                <w:lang w:val="fr-FR"/>
              </w:rPr>
              <w:t>Easter</w:t>
            </w:r>
            <w:proofErr w:type="spellEnd"/>
          </w:p>
        </w:tc>
      </w:tr>
      <w:tr w:rsidR="004A68F5" w:rsidRPr="004A68F5" w:rsidTr="004A68F5">
        <w:tc>
          <w:tcPr>
            <w:tcW w:w="4621" w:type="dxa"/>
          </w:tcPr>
          <w:p w:rsidR="004A68F5" w:rsidRPr="004A68F5" w:rsidRDefault="004A68F5" w:rsidP="004A68F5">
            <w:pPr>
              <w:rPr>
                <w:sz w:val="32"/>
                <w:szCs w:val="32"/>
                <w:lang w:val="fr-FR"/>
              </w:rPr>
            </w:pPr>
            <w:r w:rsidRPr="004A68F5">
              <w:rPr>
                <w:sz w:val="32"/>
                <w:szCs w:val="32"/>
                <w:lang w:val="fr-FR"/>
              </w:rPr>
              <w:t>Mai, du muguet pour maman</w:t>
            </w:r>
          </w:p>
          <w:p w:rsidR="004A68F5" w:rsidRPr="004A68F5" w:rsidRDefault="004A68F5">
            <w:pPr>
              <w:rPr>
                <w:sz w:val="32"/>
                <w:szCs w:val="32"/>
                <w:lang w:val="fr-FR"/>
              </w:rPr>
            </w:pPr>
          </w:p>
          <w:p w:rsidR="004A68F5" w:rsidRPr="004A68F5" w:rsidRDefault="004A68F5">
            <w:pPr>
              <w:rPr>
                <w:sz w:val="32"/>
                <w:szCs w:val="32"/>
                <w:lang w:val="fr-FR"/>
              </w:rPr>
            </w:pPr>
            <w:r w:rsidRPr="004A68F5">
              <w:rPr>
                <w:sz w:val="32"/>
                <w:szCs w:val="32"/>
                <w:lang w:val="fr-FR"/>
              </w:rPr>
              <w:t xml:space="preserve">La fête des mères </w:t>
            </w:r>
          </w:p>
        </w:tc>
        <w:tc>
          <w:tcPr>
            <w:tcW w:w="4621" w:type="dxa"/>
          </w:tcPr>
          <w:p w:rsidR="004A68F5" w:rsidRPr="004A68F5" w:rsidRDefault="004A68F5">
            <w:pPr>
              <w:rPr>
                <w:sz w:val="32"/>
                <w:szCs w:val="32"/>
                <w:lang w:val="fr-FR"/>
              </w:rPr>
            </w:pPr>
          </w:p>
          <w:p w:rsidR="00A62B85" w:rsidRDefault="00A62B85">
            <w:pPr>
              <w:rPr>
                <w:sz w:val="32"/>
                <w:szCs w:val="32"/>
                <w:lang w:val="fr-FR"/>
              </w:rPr>
            </w:pPr>
          </w:p>
          <w:p w:rsidR="004A68F5" w:rsidRPr="004A68F5" w:rsidRDefault="004A68F5">
            <w:pPr>
              <w:rPr>
                <w:sz w:val="32"/>
                <w:szCs w:val="32"/>
                <w:lang w:val="fr-FR"/>
              </w:rPr>
            </w:pPr>
            <w:proofErr w:type="spellStart"/>
            <w:r w:rsidRPr="004A68F5">
              <w:rPr>
                <w:sz w:val="32"/>
                <w:szCs w:val="32"/>
                <w:lang w:val="fr-FR"/>
              </w:rPr>
              <w:t>Mother’s</w:t>
            </w:r>
            <w:proofErr w:type="spellEnd"/>
            <w:r w:rsidRPr="004A68F5">
              <w:rPr>
                <w:sz w:val="32"/>
                <w:szCs w:val="32"/>
                <w:lang w:val="fr-FR"/>
              </w:rPr>
              <w:t xml:space="preserve"> Day</w:t>
            </w:r>
          </w:p>
        </w:tc>
      </w:tr>
      <w:tr w:rsidR="004A68F5" w:rsidRPr="004A68F5" w:rsidTr="004A68F5">
        <w:tc>
          <w:tcPr>
            <w:tcW w:w="4621" w:type="dxa"/>
          </w:tcPr>
          <w:p w:rsidR="004A68F5" w:rsidRPr="004A68F5" w:rsidRDefault="004A68F5" w:rsidP="004A68F5">
            <w:pPr>
              <w:rPr>
                <w:sz w:val="32"/>
                <w:szCs w:val="32"/>
                <w:lang w:val="fr-FR"/>
              </w:rPr>
            </w:pPr>
            <w:r w:rsidRPr="004A68F5">
              <w:rPr>
                <w:sz w:val="32"/>
                <w:szCs w:val="32"/>
                <w:lang w:val="fr-FR"/>
              </w:rPr>
              <w:t>Juin, voilà le beau temps</w:t>
            </w:r>
          </w:p>
          <w:p w:rsidR="004A68F5" w:rsidRPr="004A68F5" w:rsidRDefault="004A68F5">
            <w:pPr>
              <w:rPr>
                <w:sz w:val="32"/>
                <w:szCs w:val="32"/>
                <w:lang w:val="fr-FR"/>
              </w:rPr>
            </w:pPr>
          </w:p>
        </w:tc>
        <w:tc>
          <w:tcPr>
            <w:tcW w:w="4621" w:type="dxa"/>
          </w:tcPr>
          <w:p w:rsidR="004A68F5" w:rsidRPr="004A68F5" w:rsidRDefault="004A68F5">
            <w:pPr>
              <w:rPr>
                <w:sz w:val="32"/>
                <w:szCs w:val="32"/>
                <w:lang w:val="fr-FR"/>
              </w:rPr>
            </w:pPr>
          </w:p>
        </w:tc>
      </w:tr>
      <w:tr w:rsidR="004A68F5" w:rsidRPr="007443E9" w:rsidTr="004A68F5">
        <w:tc>
          <w:tcPr>
            <w:tcW w:w="4621" w:type="dxa"/>
          </w:tcPr>
          <w:p w:rsidR="004A68F5" w:rsidRPr="004A68F5" w:rsidRDefault="004A68F5" w:rsidP="004A68F5">
            <w:pPr>
              <w:rPr>
                <w:sz w:val="32"/>
                <w:szCs w:val="32"/>
                <w:lang w:val="fr-FR"/>
              </w:rPr>
            </w:pPr>
            <w:r w:rsidRPr="004A68F5">
              <w:rPr>
                <w:sz w:val="32"/>
                <w:szCs w:val="32"/>
                <w:lang w:val="fr-FR"/>
              </w:rPr>
              <w:t>Juillet, c’est le Tour de France</w:t>
            </w:r>
          </w:p>
          <w:p w:rsidR="004A68F5" w:rsidRPr="004A68F5" w:rsidRDefault="004A68F5">
            <w:pPr>
              <w:rPr>
                <w:sz w:val="32"/>
                <w:szCs w:val="32"/>
                <w:lang w:val="fr-FR"/>
              </w:rPr>
            </w:pPr>
          </w:p>
        </w:tc>
        <w:tc>
          <w:tcPr>
            <w:tcW w:w="4621" w:type="dxa"/>
          </w:tcPr>
          <w:p w:rsidR="004A68F5" w:rsidRPr="004A68F5" w:rsidRDefault="004A68F5">
            <w:pPr>
              <w:rPr>
                <w:sz w:val="32"/>
                <w:szCs w:val="32"/>
                <w:lang w:val="fr-FR"/>
              </w:rPr>
            </w:pPr>
          </w:p>
        </w:tc>
      </w:tr>
      <w:tr w:rsidR="004A68F5" w:rsidRPr="004A68F5" w:rsidTr="004A68F5">
        <w:tc>
          <w:tcPr>
            <w:tcW w:w="4621" w:type="dxa"/>
          </w:tcPr>
          <w:p w:rsidR="004A68F5" w:rsidRPr="004A68F5" w:rsidRDefault="004A68F5" w:rsidP="004A68F5">
            <w:pPr>
              <w:rPr>
                <w:sz w:val="32"/>
                <w:szCs w:val="32"/>
                <w:lang w:val="fr-FR"/>
              </w:rPr>
            </w:pPr>
            <w:r w:rsidRPr="004A68F5">
              <w:rPr>
                <w:sz w:val="32"/>
                <w:szCs w:val="32"/>
                <w:lang w:val="fr-FR"/>
              </w:rPr>
              <w:t>Aout, je pars en vacances</w:t>
            </w:r>
          </w:p>
          <w:p w:rsidR="004A68F5" w:rsidRPr="004A68F5" w:rsidRDefault="004A68F5">
            <w:pPr>
              <w:rPr>
                <w:sz w:val="32"/>
                <w:szCs w:val="32"/>
                <w:lang w:val="fr-FR"/>
              </w:rPr>
            </w:pPr>
          </w:p>
        </w:tc>
        <w:tc>
          <w:tcPr>
            <w:tcW w:w="4621" w:type="dxa"/>
          </w:tcPr>
          <w:p w:rsidR="004A68F5" w:rsidRPr="004A68F5" w:rsidRDefault="004A68F5">
            <w:pPr>
              <w:rPr>
                <w:sz w:val="32"/>
                <w:szCs w:val="32"/>
                <w:lang w:val="fr-FR"/>
              </w:rPr>
            </w:pPr>
          </w:p>
        </w:tc>
      </w:tr>
      <w:tr w:rsidR="004A68F5" w:rsidRPr="004A68F5" w:rsidTr="004A68F5">
        <w:tc>
          <w:tcPr>
            <w:tcW w:w="4621" w:type="dxa"/>
          </w:tcPr>
          <w:p w:rsidR="004A68F5" w:rsidRPr="004A68F5" w:rsidRDefault="004A68F5" w:rsidP="004A68F5">
            <w:pPr>
              <w:rPr>
                <w:sz w:val="32"/>
                <w:szCs w:val="32"/>
                <w:lang w:val="fr-FR"/>
              </w:rPr>
            </w:pPr>
            <w:r w:rsidRPr="004A68F5">
              <w:rPr>
                <w:sz w:val="32"/>
                <w:szCs w:val="32"/>
                <w:lang w:val="fr-FR"/>
              </w:rPr>
              <w:t>Septembre, à l’école je rentre</w:t>
            </w:r>
          </w:p>
          <w:p w:rsidR="004A68F5" w:rsidRPr="004A68F5" w:rsidRDefault="004A68F5" w:rsidP="004A68F5">
            <w:pPr>
              <w:rPr>
                <w:sz w:val="32"/>
                <w:szCs w:val="32"/>
                <w:lang w:val="fr-FR"/>
              </w:rPr>
            </w:pPr>
          </w:p>
          <w:p w:rsidR="004A68F5" w:rsidRPr="004A68F5" w:rsidRDefault="004A68F5">
            <w:pPr>
              <w:rPr>
                <w:sz w:val="32"/>
                <w:szCs w:val="32"/>
                <w:lang w:val="fr-FR"/>
              </w:rPr>
            </w:pPr>
            <w:r w:rsidRPr="004A68F5">
              <w:rPr>
                <w:sz w:val="32"/>
                <w:szCs w:val="32"/>
                <w:lang w:val="fr-FR"/>
              </w:rPr>
              <w:t>La rentrée</w:t>
            </w:r>
          </w:p>
        </w:tc>
        <w:tc>
          <w:tcPr>
            <w:tcW w:w="4621" w:type="dxa"/>
          </w:tcPr>
          <w:p w:rsidR="004A68F5" w:rsidRPr="004A68F5" w:rsidRDefault="004A68F5">
            <w:pPr>
              <w:rPr>
                <w:sz w:val="32"/>
                <w:szCs w:val="32"/>
                <w:lang w:val="fr-FR"/>
              </w:rPr>
            </w:pPr>
          </w:p>
          <w:p w:rsidR="004A68F5" w:rsidRPr="004A68F5" w:rsidRDefault="004A68F5">
            <w:pPr>
              <w:rPr>
                <w:sz w:val="32"/>
                <w:szCs w:val="32"/>
                <w:lang w:val="fr-FR"/>
              </w:rPr>
            </w:pPr>
          </w:p>
          <w:p w:rsidR="004A68F5" w:rsidRPr="004A68F5" w:rsidRDefault="004A68F5">
            <w:pPr>
              <w:rPr>
                <w:sz w:val="32"/>
                <w:szCs w:val="32"/>
                <w:lang w:val="fr-FR"/>
              </w:rPr>
            </w:pPr>
            <w:r w:rsidRPr="004A68F5">
              <w:rPr>
                <w:sz w:val="32"/>
                <w:szCs w:val="32"/>
                <w:lang w:val="fr-FR"/>
              </w:rPr>
              <w:t xml:space="preserve">Return to </w:t>
            </w:r>
            <w:proofErr w:type="spellStart"/>
            <w:r w:rsidRPr="004A68F5">
              <w:rPr>
                <w:sz w:val="32"/>
                <w:szCs w:val="32"/>
                <w:lang w:val="fr-FR"/>
              </w:rPr>
              <w:t>School</w:t>
            </w:r>
            <w:proofErr w:type="spellEnd"/>
          </w:p>
        </w:tc>
      </w:tr>
      <w:tr w:rsidR="004A68F5" w:rsidRPr="00A62B85" w:rsidTr="004A68F5">
        <w:tc>
          <w:tcPr>
            <w:tcW w:w="4621" w:type="dxa"/>
          </w:tcPr>
          <w:p w:rsidR="004A68F5" w:rsidRDefault="004A68F5">
            <w:pPr>
              <w:rPr>
                <w:sz w:val="32"/>
                <w:szCs w:val="32"/>
                <w:lang w:val="fr-FR"/>
              </w:rPr>
            </w:pPr>
            <w:r w:rsidRPr="004A68F5">
              <w:rPr>
                <w:sz w:val="32"/>
                <w:szCs w:val="32"/>
                <w:lang w:val="fr-FR"/>
              </w:rPr>
              <w:t>Octobre, il ne fait plus très chaud</w:t>
            </w:r>
          </w:p>
          <w:p w:rsidR="00A62B85" w:rsidRDefault="00A62B85">
            <w:pPr>
              <w:rPr>
                <w:sz w:val="32"/>
                <w:szCs w:val="32"/>
                <w:lang w:val="fr-FR"/>
              </w:rPr>
            </w:pPr>
          </w:p>
          <w:p w:rsidR="00A62B85" w:rsidRPr="004A68F5" w:rsidRDefault="00A62B85" w:rsidP="00A62B85">
            <w:pPr>
              <w:rPr>
                <w:sz w:val="32"/>
                <w:szCs w:val="32"/>
                <w:lang w:val="fr-FR"/>
              </w:rPr>
            </w:pPr>
            <w:r>
              <w:rPr>
                <w:sz w:val="32"/>
                <w:szCs w:val="32"/>
                <w:lang w:val="fr-FR"/>
              </w:rPr>
              <w:t>Halloween et Toussaint</w:t>
            </w:r>
          </w:p>
        </w:tc>
        <w:tc>
          <w:tcPr>
            <w:tcW w:w="4621" w:type="dxa"/>
          </w:tcPr>
          <w:p w:rsidR="004A68F5" w:rsidRPr="00A62B85" w:rsidRDefault="004A68F5">
            <w:pPr>
              <w:rPr>
                <w:sz w:val="32"/>
                <w:szCs w:val="32"/>
              </w:rPr>
            </w:pPr>
          </w:p>
          <w:p w:rsidR="00A62B85" w:rsidRPr="00A62B85" w:rsidRDefault="00A62B85">
            <w:pPr>
              <w:rPr>
                <w:sz w:val="32"/>
                <w:szCs w:val="32"/>
              </w:rPr>
            </w:pPr>
          </w:p>
          <w:p w:rsidR="00A62B85" w:rsidRPr="00A62B85" w:rsidRDefault="00A62B85">
            <w:pPr>
              <w:rPr>
                <w:sz w:val="32"/>
                <w:szCs w:val="32"/>
              </w:rPr>
            </w:pPr>
            <w:r w:rsidRPr="00A62B85">
              <w:rPr>
                <w:sz w:val="32"/>
                <w:szCs w:val="32"/>
              </w:rPr>
              <w:t>Halloween and All Saints’ Day</w:t>
            </w:r>
          </w:p>
        </w:tc>
      </w:tr>
      <w:tr w:rsidR="004A68F5" w:rsidRPr="004A68F5" w:rsidTr="004A68F5">
        <w:tc>
          <w:tcPr>
            <w:tcW w:w="4621" w:type="dxa"/>
          </w:tcPr>
          <w:p w:rsidR="004A68F5" w:rsidRPr="004A68F5" w:rsidRDefault="004A68F5" w:rsidP="004A68F5">
            <w:pPr>
              <w:rPr>
                <w:sz w:val="32"/>
                <w:szCs w:val="32"/>
                <w:lang w:val="fr-FR"/>
              </w:rPr>
            </w:pPr>
            <w:r w:rsidRPr="004A68F5">
              <w:rPr>
                <w:sz w:val="32"/>
                <w:szCs w:val="32"/>
                <w:lang w:val="fr-FR"/>
              </w:rPr>
              <w:t>Novembre, j’achète les cadeaux</w:t>
            </w:r>
          </w:p>
          <w:p w:rsidR="004A68F5" w:rsidRPr="004A68F5" w:rsidRDefault="004A68F5">
            <w:pPr>
              <w:rPr>
                <w:sz w:val="32"/>
                <w:szCs w:val="32"/>
                <w:lang w:val="fr-FR"/>
              </w:rPr>
            </w:pPr>
          </w:p>
        </w:tc>
        <w:tc>
          <w:tcPr>
            <w:tcW w:w="4621" w:type="dxa"/>
          </w:tcPr>
          <w:p w:rsidR="004A68F5" w:rsidRPr="004A68F5" w:rsidRDefault="004A68F5">
            <w:pPr>
              <w:rPr>
                <w:sz w:val="32"/>
                <w:szCs w:val="32"/>
                <w:lang w:val="fr-FR"/>
              </w:rPr>
            </w:pPr>
          </w:p>
        </w:tc>
      </w:tr>
      <w:tr w:rsidR="004A68F5" w:rsidRPr="004A68F5" w:rsidTr="004A68F5">
        <w:tc>
          <w:tcPr>
            <w:tcW w:w="4621" w:type="dxa"/>
          </w:tcPr>
          <w:p w:rsidR="004A68F5" w:rsidRPr="004A68F5" w:rsidRDefault="004A68F5" w:rsidP="004A68F5">
            <w:pPr>
              <w:rPr>
                <w:sz w:val="32"/>
                <w:szCs w:val="32"/>
                <w:lang w:val="fr-FR"/>
              </w:rPr>
            </w:pPr>
            <w:r w:rsidRPr="004A68F5">
              <w:rPr>
                <w:sz w:val="32"/>
                <w:szCs w:val="32"/>
                <w:lang w:val="fr-FR"/>
              </w:rPr>
              <w:t>Décembre, les sapins sont beaux</w:t>
            </w:r>
          </w:p>
          <w:p w:rsidR="004A68F5" w:rsidRDefault="004A68F5">
            <w:pPr>
              <w:rPr>
                <w:sz w:val="32"/>
                <w:szCs w:val="32"/>
                <w:lang w:val="fr-FR"/>
              </w:rPr>
            </w:pPr>
          </w:p>
          <w:p w:rsidR="00A62B85" w:rsidRPr="004A68F5" w:rsidRDefault="00A62B85">
            <w:pPr>
              <w:rPr>
                <w:sz w:val="32"/>
                <w:szCs w:val="32"/>
                <w:lang w:val="fr-FR"/>
              </w:rPr>
            </w:pPr>
            <w:r>
              <w:rPr>
                <w:sz w:val="32"/>
                <w:szCs w:val="32"/>
                <w:lang w:val="fr-FR"/>
              </w:rPr>
              <w:t xml:space="preserve">Noël </w:t>
            </w:r>
          </w:p>
        </w:tc>
        <w:tc>
          <w:tcPr>
            <w:tcW w:w="4621" w:type="dxa"/>
          </w:tcPr>
          <w:p w:rsidR="004A68F5" w:rsidRDefault="004A68F5">
            <w:pPr>
              <w:rPr>
                <w:sz w:val="32"/>
                <w:szCs w:val="32"/>
                <w:lang w:val="fr-FR"/>
              </w:rPr>
            </w:pPr>
          </w:p>
          <w:p w:rsidR="00A62B85" w:rsidRDefault="00A62B85">
            <w:pPr>
              <w:rPr>
                <w:sz w:val="32"/>
                <w:szCs w:val="32"/>
                <w:lang w:val="fr-FR"/>
              </w:rPr>
            </w:pPr>
          </w:p>
          <w:p w:rsidR="00A62B85" w:rsidRPr="004A68F5" w:rsidRDefault="00A62B85">
            <w:pPr>
              <w:rPr>
                <w:sz w:val="32"/>
                <w:szCs w:val="32"/>
                <w:lang w:val="fr-FR"/>
              </w:rPr>
            </w:pPr>
            <w:r>
              <w:rPr>
                <w:sz w:val="32"/>
                <w:szCs w:val="32"/>
                <w:lang w:val="fr-FR"/>
              </w:rPr>
              <w:t>Christmas</w:t>
            </w:r>
          </w:p>
        </w:tc>
      </w:tr>
    </w:tbl>
    <w:p w:rsidR="004A68F5" w:rsidRDefault="004A68F5" w:rsidP="00A62B85">
      <w:pPr>
        <w:rPr>
          <w:sz w:val="32"/>
          <w:szCs w:val="32"/>
          <w:lang w:val="fr-FR"/>
        </w:rPr>
      </w:pPr>
    </w:p>
    <w:p w:rsidR="00A62B85" w:rsidRPr="00A62B85" w:rsidRDefault="00A62B85" w:rsidP="00A62B85">
      <w:pPr>
        <w:rPr>
          <w:sz w:val="32"/>
          <w:szCs w:val="32"/>
        </w:rPr>
      </w:pPr>
      <w:r w:rsidRPr="00A62B85">
        <w:rPr>
          <w:b/>
          <w:sz w:val="32"/>
          <w:szCs w:val="32"/>
        </w:rPr>
        <w:lastRenderedPageBreak/>
        <w:t xml:space="preserve">The </w:t>
      </w:r>
      <w:proofErr w:type="spellStart"/>
      <w:r w:rsidRPr="00A62B85">
        <w:rPr>
          <w:b/>
          <w:sz w:val="32"/>
          <w:szCs w:val="32"/>
        </w:rPr>
        <w:t>Galette</w:t>
      </w:r>
      <w:proofErr w:type="spellEnd"/>
      <w:r w:rsidRPr="00A62B85">
        <w:rPr>
          <w:b/>
          <w:sz w:val="32"/>
          <w:szCs w:val="32"/>
        </w:rPr>
        <w:t xml:space="preserve"> des </w:t>
      </w:r>
      <w:proofErr w:type="spellStart"/>
      <w:r w:rsidRPr="00A62B85">
        <w:rPr>
          <w:b/>
          <w:sz w:val="32"/>
          <w:szCs w:val="32"/>
        </w:rPr>
        <w:t>Rois</w:t>
      </w:r>
      <w:proofErr w:type="spellEnd"/>
      <w:r w:rsidRPr="00A62B85">
        <w:rPr>
          <w:b/>
          <w:sz w:val="32"/>
          <w:szCs w:val="32"/>
        </w:rPr>
        <w:t xml:space="preserve"> (King Cake) </w:t>
      </w:r>
      <w:r w:rsidRPr="00A62B85">
        <w:rPr>
          <w:sz w:val="32"/>
          <w:szCs w:val="32"/>
        </w:rPr>
        <w:t xml:space="preserve">is sold in bakeries and stores just a few weeks out of the year, in the middle of January. It's a flaky cake with a filling, usually something called frangipane or sometimes chocolate or apple. There is a trinket or charm (called </w:t>
      </w:r>
      <w:proofErr w:type="spellStart"/>
      <w:r w:rsidRPr="00A62B85">
        <w:rPr>
          <w:sz w:val="32"/>
          <w:szCs w:val="32"/>
        </w:rPr>
        <w:t>une</w:t>
      </w:r>
      <w:proofErr w:type="spellEnd"/>
      <w:r w:rsidRPr="00A62B85">
        <w:rPr>
          <w:sz w:val="32"/>
          <w:szCs w:val="32"/>
        </w:rPr>
        <w:t xml:space="preserve"> </w:t>
      </w:r>
      <w:proofErr w:type="spellStart"/>
      <w:r w:rsidRPr="00A62B85">
        <w:rPr>
          <w:sz w:val="32"/>
          <w:szCs w:val="32"/>
        </w:rPr>
        <w:t>fève</w:t>
      </w:r>
      <w:proofErr w:type="spellEnd"/>
      <w:r w:rsidRPr="00A62B85">
        <w:rPr>
          <w:sz w:val="32"/>
          <w:szCs w:val="32"/>
        </w:rPr>
        <w:t xml:space="preserve"> in French) baked inside of every cake, and when you buy the cake it comes with a crown. When it's time for dessert, you heat up the cake, cut it evenly for as many people are there are, and you choose someone (usually the youngest</w:t>
      </w:r>
      <w:r w:rsidR="00486AB1">
        <w:rPr>
          <w:sz w:val="32"/>
          <w:szCs w:val="32"/>
        </w:rPr>
        <w:t xml:space="preserve">) </w:t>
      </w:r>
      <w:r w:rsidRPr="00A62B85">
        <w:rPr>
          <w:sz w:val="32"/>
          <w:szCs w:val="32"/>
        </w:rPr>
        <w:t xml:space="preserve">to go under the table and call out names for every plate. The person that finds the little charm inside of their piece becomes king or queen for the day, and gets to wear the crown. </w:t>
      </w:r>
    </w:p>
    <w:p w:rsidR="00CE39DB" w:rsidRDefault="00CE39DB" w:rsidP="00A62B85">
      <w:pPr>
        <w:rPr>
          <w:sz w:val="32"/>
          <w:szCs w:val="32"/>
          <w:lang w:val="en"/>
        </w:rPr>
      </w:pPr>
      <w:r w:rsidRPr="00CE39DB">
        <w:rPr>
          <w:sz w:val="32"/>
          <w:szCs w:val="32"/>
          <w:lang w:val="en"/>
        </w:rPr>
        <w:t xml:space="preserve">The "king cake" takes its name from the </w:t>
      </w:r>
      <w:hyperlink r:id="rId7" w:tooltip="Bible" w:history="1">
        <w:r w:rsidRPr="00CE39DB">
          <w:rPr>
            <w:rStyle w:val="Hyperlink"/>
            <w:sz w:val="32"/>
            <w:szCs w:val="32"/>
            <w:lang w:val="en"/>
          </w:rPr>
          <w:t>biblical</w:t>
        </w:r>
      </w:hyperlink>
      <w:r w:rsidRPr="00CE39DB">
        <w:rPr>
          <w:sz w:val="32"/>
          <w:szCs w:val="32"/>
          <w:lang w:val="en"/>
        </w:rPr>
        <w:t xml:space="preserve"> three </w:t>
      </w:r>
      <w:hyperlink r:id="rId8" w:tooltip="Biblical Magi" w:history="1">
        <w:r w:rsidRPr="00CE39DB">
          <w:rPr>
            <w:rStyle w:val="Hyperlink"/>
            <w:sz w:val="32"/>
            <w:szCs w:val="32"/>
            <w:lang w:val="en"/>
          </w:rPr>
          <w:t>kings</w:t>
        </w:r>
      </w:hyperlink>
      <w:r w:rsidRPr="00CE39DB">
        <w:rPr>
          <w:sz w:val="32"/>
          <w:szCs w:val="32"/>
          <w:lang w:val="en"/>
        </w:rPr>
        <w:t xml:space="preserve">. In Catholic liturgical tradition, the Solemnity of </w:t>
      </w:r>
      <w:hyperlink r:id="rId9" w:tooltip="Epiphany (holiday)" w:history="1">
        <w:r w:rsidRPr="00CE39DB">
          <w:rPr>
            <w:rStyle w:val="Hyperlink"/>
            <w:sz w:val="32"/>
            <w:szCs w:val="32"/>
            <w:lang w:val="en"/>
          </w:rPr>
          <w:t>Epiphany</w:t>
        </w:r>
      </w:hyperlink>
      <w:r w:rsidRPr="00CE39DB">
        <w:rPr>
          <w:sz w:val="32"/>
          <w:szCs w:val="32"/>
          <w:lang w:val="en"/>
        </w:rPr>
        <w:t xml:space="preserve"> - commemorated on January 6 - celebrates the visit of the Magi to the Christ Child. The Eve of Epiphany (the night of January 5) is popularly known as Twelfth Night (the </w:t>
      </w:r>
      <w:hyperlink r:id="rId10" w:tooltip="Twelve Days of Christmas" w:history="1">
        <w:r w:rsidRPr="00CE39DB">
          <w:rPr>
            <w:rStyle w:val="Hyperlink"/>
            <w:sz w:val="32"/>
            <w:szCs w:val="32"/>
            <w:lang w:val="en"/>
          </w:rPr>
          <w:t>Twelve Days of Christmas</w:t>
        </w:r>
      </w:hyperlink>
      <w:r w:rsidRPr="00CE39DB">
        <w:rPr>
          <w:sz w:val="32"/>
          <w:szCs w:val="32"/>
          <w:lang w:val="en"/>
        </w:rPr>
        <w:t xml:space="preserve"> are counted from Christmas Eve until this night). The season for king cake extends from the end of the Twelve Days of Christmas (</w:t>
      </w:r>
      <w:hyperlink r:id="rId11" w:tooltip="Twelfth Night (holiday)" w:history="1">
        <w:r w:rsidRPr="00CE39DB">
          <w:rPr>
            <w:rStyle w:val="Hyperlink"/>
            <w:sz w:val="32"/>
            <w:szCs w:val="32"/>
            <w:lang w:val="en"/>
          </w:rPr>
          <w:t>Twelfth Night</w:t>
        </w:r>
      </w:hyperlink>
      <w:r>
        <w:rPr>
          <w:sz w:val="32"/>
          <w:szCs w:val="32"/>
          <w:lang w:val="en"/>
        </w:rPr>
        <w:t xml:space="preserve"> and Epiphany Day).</w:t>
      </w:r>
    </w:p>
    <w:p w:rsidR="00CE39DB" w:rsidRPr="00CE39DB" w:rsidRDefault="00CE39DB" w:rsidP="00CE39DB">
      <w:pPr>
        <w:rPr>
          <w:sz w:val="32"/>
          <w:szCs w:val="32"/>
          <w:lang w:val="en"/>
        </w:rPr>
      </w:pPr>
      <w:r w:rsidRPr="00CE39DB">
        <w:rPr>
          <w:sz w:val="32"/>
          <w:szCs w:val="32"/>
          <w:lang w:val="en"/>
        </w:rPr>
        <w:t xml:space="preserve">Originally, </w:t>
      </w:r>
      <w:r w:rsidRPr="00CE39DB">
        <w:rPr>
          <w:i/>
          <w:iCs/>
          <w:sz w:val="32"/>
          <w:szCs w:val="32"/>
          <w:lang w:val="en"/>
        </w:rPr>
        <w:t xml:space="preserve">la </w:t>
      </w:r>
      <w:proofErr w:type="spellStart"/>
      <w:r w:rsidRPr="00CE39DB">
        <w:rPr>
          <w:i/>
          <w:iCs/>
          <w:sz w:val="32"/>
          <w:szCs w:val="32"/>
          <w:lang w:val="en"/>
        </w:rPr>
        <w:t>fève</w:t>
      </w:r>
      <w:proofErr w:type="spellEnd"/>
      <w:r w:rsidRPr="00CE39DB">
        <w:rPr>
          <w:sz w:val="32"/>
          <w:szCs w:val="32"/>
          <w:lang w:val="en"/>
        </w:rPr>
        <w:t xml:space="preserve"> was literally a </w:t>
      </w:r>
      <w:hyperlink r:id="rId12" w:tooltip="Broad bean" w:history="1">
        <w:r w:rsidRPr="00CE39DB">
          <w:rPr>
            <w:rStyle w:val="Hyperlink"/>
            <w:sz w:val="32"/>
            <w:szCs w:val="32"/>
            <w:lang w:val="en"/>
          </w:rPr>
          <w:t>broad bean</w:t>
        </w:r>
      </w:hyperlink>
      <w:r w:rsidRPr="00CE39DB">
        <w:rPr>
          <w:sz w:val="32"/>
          <w:szCs w:val="32"/>
          <w:lang w:val="en"/>
        </w:rPr>
        <w:t xml:space="preserve"> (</w:t>
      </w:r>
      <w:proofErr w:type="spellStart"/>
      <w:r w:rsidRPr="00CE39DB">
        <w:rPr>
          <w:i/>
          <w:iCs/>
          <w:sz w:val="32"/>
          <w:szCs w:val="32"/>
          <w:lang w:val="en"/>
        </w:rPr>
        <w:t>fève</w:t>
      </w:r>
      <w:proofErr w:type="spellEnd"/>
      <w:r w:rsidRPr="00CE39DB">
        <w:rPr>
          <w:sz w:val="32"/>
          <w:szCs w:val="32"/>
          <w:lang w:val="en"/>
        </w:rPr>
        <w:t xml:space="preserve">), but it was replaced in 1870 by a variety of figurines out of porcelain or—more recently—plastic. These figurines have become popular collectibles and can often be bought separately. The cakes are usually sold in special bags, some of which can be used to heat the cake in a microwave without ruining the crispness of the cake. A paper crown is included with the cake to crown the "king" who finds the </w:t>
      </w:r>
      <w:proofErr w:type="spellStart"/>
      <w:r w:rsidRPr="00CE39DB">
        <w:rPr>
          <w:sz w:val="32"/>
          <w:szCs w:val="32"/>
          <w:lang w:val="en"/>
        </w:rPr>
        <w:t>fève</w:t>
      </w:r>
      <w:proofErr w:type="spellEnd"/>
      <w:r w:rsidRPr="00CE39DB">
        <w:rPr>
          <w:sz w:val="32"/>
          <w:szCs w:val="32"/>
          <w:lang w:val="en"/>
        </w:rPr>
        <w:t xml:space="preserve"> in their piece of cake. </w:t>
      </w:r>
    </w:p>
    <w:p w:rsidR="00CE39DB" w:rsidRDefault="00486AB1" w:rsidP="00A62B85">
      <w:pPr>
        <w:rPr>
          <w:sz w:val="32"/>
          <w:szCs w:val="32"/>
          <w:lang w:val="en"/>
        </w:rPr>
      </w:pPr>
      <w:r w:rsidRPr="00CE39DB">
        <w:rPr>
          <w:noProof/>
          <w:sz w:val="32"/>
          <w:szCs w:val="32"/>
          <w:lang w:eastAsia="en-AU"/>
        </w:rPr>
        <w:lastRenderedPageBreak/>
        <w:drawing>
          <wp:anchor distT="0" distB="0" distL="114300" distR="114300" simplePos="0" relativeHeight="251659264" behindDoc="1" locked="0" layoutInCell="1" allowOverlap="1" wp14:anchorId="4937AE0F" wp14:editId="781D54E8">
            <wp:simplePos x="0" y="0"/>
            <wp:positionH relativeFrom="column">
              <wp:posOffset>-124460</wp:posOffset>
            </wp:positionH>
            <wp:positionV relativeFrom="paragraph">
              <wp:posOffset>426085</wp:posOffset>
            </wp:positionV>
            <wp:extent cx="6356350" cy="5000625"/>
            <wp:effectExtent l="0" t="0" r="6350" b="9525"/>
            <wp:wrapTight wrapText="bothSides">
              <wp:wrapPolygon edited="0">
                <wp:start x="0" y="0"/>
                <wp:lineTo x="0" y="21559"/>
                <wp:lineTo x="21557" y="21559"/>
                <wp:lineTo x="21557" y="0"/>
                <wp:lineTo x="0" y="0"/>
              </wp:wrapPolygon>
            </wp:wrapTight>
            <wp:docPr id="3" name="Picture 3" descr="File:J-BGreuzeGateauRois.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le:J-BGreuzeGateauRois.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56350" cy="5000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E39DB" w:rsidRDefault="00CE39DB" w:rsidP="00A62B85">
      <w:pPr>
        <w:rPr>
          <w:sz w:val="32"/>
          <w:szCs w:val="32"/>
          <w:lang w:val="en"/>
        </w:rPr>
      </w:pPr>
    </w:p>
    <w:p w:rsidR="00CE39DB" w:rsidRDefault="00CE39DB" w:rsidP="00A62B85">
      <w:pPr>
        <w:rPr>
          <w:sz w:val="32"/>
          <w:szCs w:val="32"/>
          <w:lang w:val="en"/>
        </w:rPr>
      </w:pPr>
    </w:p>
    <w:p w:rsidR="00CE39DB" w:rsidRPr="00CE39DB" w:rsidRDefault="00CE39DB" w:rsidP="00A62B85">
      <w:pPr>
        <w:rPr>
          <w:sz w:val="32"/>
          <w:szCs w:val="32"/>
          <w:lang w:val="fr-FR"/>
        </w:rPr>
      </w:pPr>
      <w:r w:rsidRPr="00CE39DB">
        <w:rPr>
          <w:sz w:val="32"/>
          <w:szCs w:val="32"/>
          <w:lang w:val="fr-FR"/>
        </w:rPr>
        <w:t xml:space="preserve">Le </w:t>
      </w:r>
      <w:proofErr w:type="spellStart"/>
      <w:r w:rsidRPr="00CE39DB">
        <w:rPr>
          <w:sz w:val="32"/>
          <w:szCs w:val="32"/>
          <w:lang w:val="fr-FR"/>
        </w:rPr>
        <w:t>Gateau</w:t>
      </w:r>
      <w:proofErr w:type="spellEnd"/>
      <w:r w:rsidRPr="00CE39DB">
        <w:rPr>
          <w:sz w:val="32"/>
          <w:szCs w:val="32"/>
          <w:lang w:val="fr-FR"/>
        </w:rPr>
        <w:t xml:space="preserve"> des Rois by Jean-Baptiste Greuze, 1774</w:t>
      </w:r>
    </w:p>
    <w:p w:rsidR="00CE39DB" w:rsidRPr="00CE39DB" w:rsidRDefault="00CE39DB" w:rsidP="00A62B85">
      <w:pPr>
        <w:rPr>
          <w:sz w:val="32"/>
          <w:szCs w:val="32"/>
          <w:lang w:val="fr-FR"/>
        </w:rPr>
      </w:pPr>
    </w:p>
    <w:p w:rsidR="00CE39DB" w:rsidRPr="00CE39DB" w:rsidRDefault="00CE39DB" w:rsidP="00A62B85">
      <w:pPr>
        <w:rPr>
          <w:sz w:val="32"/>
          <w:szCs w:val="32"/>
          <w:lang w:val="fr-FR"/>
        </w:rPr>
      </w:pPr>
    </w:p>
    <w:p w:rsidR="00CE39DB" w:rsidRPr="00486AB1" w:rsidRDefault="00CE39DB" w:rsidP="00A62B85">
      <w:pPr>
        <w:rPr>
          <w:sz w:val="32"/>
          <w:szCs w:val="32"/>
          <w:lang w:val="fr-FR"/>
        </w:rPr>
      </w:pPr>
    </w:p>
    <w:p w:rsidR="00A62B85" w:rsidRPr="00486AB1" w:rsidRDefault="002B0362" w:rsidP="00A62B85">
      <w:pPr>
        <w:rPr>
          <w:sz w:val="32"/>
          <w:szCs w:val="32"/>
          <w:lang w:val="fr-FR"/>
        </w:rPr>
      </w:pPr>
      <w:r w:rsidRPr="002B0362">
        <w:rPr>
          <w:noProof/>
          <w:sz w:val="32"/>
          <w:szCs w:val="32"/>
          <w:lang w:eastAsia="en-AU"/>
        </w:rPr>
        <w:lastRenderedPageBreak/>
        <w:drawing>
          <wp:anchor distT="0" distB="0" distL="114300" distR="114300" simplePos="0" relativeHeight="251660288" behindDoc="1" locked="0" layoutInCell="1" allowOverlap="1" wp14:anchorId="6DAB870F" wp14:editId="68694E79">
            <wp:simplePos x="0" y="0"/>
            <wp:positionH relativeFrom="column">
              <wp:posOffset>-123825</wp:posOffset>
            </wp:positionH>
            <wp:positionV relativeFrom="paragraph">
              <wp:posOffset>542925</wp:posOffset>
            </wp:positionV>
            <wp:extent cx="5731510" cy="4146550"/>
            <wp:effectExtent l="0" t="0" r="2540" b="6350"/>
            <wp:wrapTight wrapText="bothSides">
              <wp:wrapPolygon edited="0">
                <wp:start x="0" y="0"/>
                <wp:lineTo x="0" y="21534"/>
                <wp:lineTo x="21538" y="21534"/>
                <wp:lineTo x="21538" y="0"/>
                <wp:lineTo x="0" y="0"/>
              </wp:wrapPolygon>
            </wp:wrapTight>
            <wp:docPr id="1" name="Picture 1" descr="http://www.globeholidays.net/Europe/France/Paris_Isle/Media/France_Galette_des_Rois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lobeholidays.net/Europe/France/Paris_Isle/Media/France_Galette_des_Rois_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1510" cy="4146550"/>
                    </a:xfrm>
                    <a:prstGeom prst="rect">
                      <a:avLst/>
                    </a:prstGeom>
                    <a:noFill/>
                    <a:ln>
                      <a:noFill/>
                    </a:ln>
                  </pic:spPr>
                </pic:pic>
              </a:graphicData>
            </a:graphic>
            <wp14:sizeRelH relativeFrom="page">
              <wp14:pctWidth>0</wp14:pctWidth>
            </wp14:sizeRelH>
            <wp14:sizeRelV relativeFrom="page">
              <wp14:pctHeight>0</wp14:pctHeight>
            </wp14:sizeRelV>
          </wp:anchor>
        </w:drawing>
      </w:r>
      <w:r w:rsidR="00486AB1">
        <w:rPr>
          <w:sz w:val="32"/>
          <w:szCs w:val="32"/>
          <w:lang w:val="fr-FR"/>
        </w:rPr>
        <w:t>Une galette des rois</w:t>
      </w:r>
    </w:p>
    <w:p w:rsidR="00A62B85" w:rsidRPr="002B0362" w:rsidRDefault="002B0362" w:rsidP="00A62B85">
      <w:pPr>
        <w:rPr>
          <w:sz w:val="32"/>
          <w:szCs w:val="32"/>
          <w:lang w:val="fr-FR"/>
        </w:rPr>
      </w:pPr>
      <w:r w:rsidRPr="002B0362">
        <w:rPr>
          <w:noProof/>
          <w:sz w:val="32"/>
          <w:szCs w:val="32"/>
          <w:lang w:eastAsia="en-AU"/>
        </w:rPr>
        <w:drawing>
          <wp:anchor distT="0" distB="0" distL="114300" distR="114300" simplePos="0" relativeHeight="251661312" behindDoc="1" locked="0" layoutInCell="1" allowOverlap="1" wp14:anchorId="668A9AE1" wp14:editId="6E648B38">
            <wp:simplePos x="0" y="0"/>
            <wp:positionH relativeFrom="column">
              <wp:posOffset>1143000</wp:posOffset>
            </wp:positionH>
            <wp:positionV relativeFrom="paragraph">
              <wp:posOffset>285750</wp:posOffset>
            </wp:positionV>
            <wp:extent cx="3752850" cy="4219575"/>
            <wp:effectExtent l="0" t="0" r="0" b="9525"/>
            <wp:wrapTight wrapText="bothSides">
              <wp:wrapPolygon edited="0">
                <wp:start x="0" y="0"/>
                <wp:lineTo x="0" y="21551"/>
                <wp:lineTo x="21490" y="21551"/>
                <wp:lineTo x="21490" y="0"/>
                <wp:lineTo x="0" y="0"/>
              </wp:wrapPolygon>
            </wp:wrapTight>
            <wp:docPr id="4" name="Picture 4" descr="http://www.mapetitesouris.com/coloriages/coloriage-epiphanie/coloriage-galette-des-rois-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apetitesouris.com/coloriages/coloriage-epiphanie/coloriage-galette-des-rois-2.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52850" cy="421957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A62B85" w:rsidRPr="002B0362">
      <w:head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824" w:rsidRDefault="00420824" w:rsidP="007443E9">
      <w:pPr>
        <w:spacing w:after="0" w:line="240" w:lineRule="auto"/>
      </w:pPr>
      <w:r>
        <w:separator/>
      </w:r>
    </w:p>
  </w:endnote>
  <w:endnote w:type="continuationSeparator" w:id="0">
    <w:p w:rsidR="00420824" w:rsidRDefault="00420824" w:rsidP="007443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824" w:rsidRDefault="00420824" w:rsidP="007443E9">
      <w:pPr>
        <w:spacing w:after="0" w:line="240" w:lineRule="auto"/>
      </w:pPr>
      <w:r>
        <w:separator/>
      </w:r>
    </w:p>
  </w:footnote>
  <w:footnote w:type="continuationSeparator" w:id="0">
    <w:p w:rsidR="00420824" w:rsidRDefault="00420824" w:rsidP="007443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Default="007443E9">
    <w:pPr>
      <w:pStyle w:val="Header"/>
      <w:rPr>
        <w:lang w:val="fr-FR"/>
      </w:rPr>
    </w:pPr>
    <w:r w:rsidRPr="007443E9">
      <w:rPr>
        <w:lang w:val="fr-FR"/>
      </w:rPr>
      <w:t>Galette des Rois</w:t>
    </w:r>
    <w:r w:rsidRPr="007443E9">
      <w:rPr>
        <w:lang w:val="fr-FR"/>
      </w:rPr>
      <w:tab/>
      <w:t xml:space="preserve">Ann Louise Cameron, Knox </w:t>
    </w:r>
    <w:proofErr w:type="spellStart"/>
    <w:r w:rsidRPr="007443E9">
      <w:rPr>
        <w:lang w:val="fr-FR"/>
      </w:rPr>
      <w:t>Grammar</w:t>
    </w:r>
    <w:proofErr w:type="spellEnd"/>
    <w:r w:rsidRPr="007443E9">
      <w:rPr>
        <w:lang w:val="fr-FR"/>
      </w:rPr>
      <w:t xml:space="preserve"> </w:t>
    </w:r>
    <w:proofErr w:type="spellStart"/>
    <w:r w:rsidRPr="007443E9">
      <w:rPr>
        <w:lang w:val="fr-FR"/>
      </w:rPr>
      <w:t>School</w:t>
    </w:r>
    <w:proofErr w:type="spellEnd"/>
    <w:r w:rsidRPr="007443E9">
      <w:rPr>
        <w:lang w:val="fr-FR"/>
      </w:rPr>
      <w:tab/>
    </w:r>
    <w:r>
      <w:rPr>
        <w:lang w:val="fr-FR"/>
      </w:rPr>
      <w:t>May 2013</w:t>
    </w:r>
  </w:p>
  <w:p w:rsidR="007443E9" w:rsidRPr="007443E9" w:rsidRDefault="007443E9">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257"/>
    <w:rsid w:val="002B0362"/>
    <w:rsid w:val="00420824"/>
    <w:rsid w:val="00486AB1"/>
    <w:rsid w:val="004A68F5"/>
    <w:rsid w:val="00543257"/>
    <w:rsid w:val="007443E9"/>
    <w:rsid w:val="00A62B85"/>
    <w:rsid w:val="00CE39DB"/>
    <w:rsid w:val="00F433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68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E39DB"/>
    <w:rPr>
      <w:color w:val="0000FF" w:themeColor="hyperlink"/>
      <w:u w:val="single"/>
    </w:rPr>
  </w:style>
  <w:style w:type="paragraph" w:styleId="BalloonText">
    <w:name w:val="Balloon Text"/>
    <w:basedOn w:val="Normal"/>
    <w:link w:val="BalloonTextChar"/>
    <w:uiPriority w:val="99"/>
    <w:semiHidden/>
    <w:unhideWhenUsed/>
    <w:rsid w:val="00CE39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39DB"/>
    <w:rPr>
      <w:rFonts w:ascii="Tahoma" w:hAnsi="Tahoma" w:cs="Tahoma"/>
      <w:sz w:val="16"/>
      <w:szCs w:val="16"/>
    </w:rPr>
  </w:style>
  <w:style w:type="paragraph" w:styleId="Header">
    <w:name w:val="header"/>
    <w:basedOn w:val="Normal"/>
    <w:link w:val="HeaderChar"/>
    <w:uiPriority w:val="99"/>
    <w:unhideWhenUsed/>
    <w:rsid w:val="007443E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43E9"/>
  </w:style>
  <w:style w:type="paragraph" w:styleId="Footer">
    <w:name w:val="footer"/>
    <w:basedOn w:val="Normal"/>
    <w:link w:val="FooterChar"/>
    <w:uiPriority w:val="99"/>
    <w:unhideWhenUsed/>
    <w:rsid w:val="007443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43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68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E39DB"/>
    <w:rPr>
      <w:color w:val="0000FF" w:themeColor="hyperlink"/>
      <w:u w:val="single"/>
    </w:rPr>
  </w:style>
  <w:style w:type="paragraph" w:styleId="BalloonText">
    <w:name w:val="Balloon Text"/>
    <w:basedOn w:val="Normal"/>
    <w:link w:val="BalloonTextChar"/>
    <w:uiPriority w:val="99"/>
    <w:semiHidden/>
    <w:unhideWhenUsed/>
    <w:rsid w:val="00CE39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39DB"/>
    <w:rPr>
      <w:rFonts w:ascii="Tahoma" w:hAnsi="Tahoma" w:cs="Tahoma"/>
      <w:sz w:val="16"/>
      <w:szCs w:val="16"/>
    </w:rPr>
  </w:style>
  <w:style w:type="paragraph" w:styleId="Header">
    <w:name w:val="header"/>
    <w:basedOn w:val="Normal"/>
    <w:link w:val="HeaderChar"/>
    <w:uiPriority w:val="99"/>
    <w:unhideWhenUsed/>
    <w:rsid w:val="007443E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43E9"/>
  </w:style>
  <w:style w:type="paragraph" w:styleId="Footer">
    <w:name w:val="footer"/>
    <w:basedOn w:val="Normal"/>
    <w:link w:val="FooterChar"/>
    <w:uiPriority w:val="99"/>
    <w:unhideWhenUsed/>
    <w:rsid w:val="007443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43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106254">
      <w:bodyDiv w:val="1"/>
      <w:marLeft w:val="0"/>
      <w:marRight w:val="0"/>
      <w:marTop w:val="0"/>
      <w:marBottom w:val="0"/>
      <w:divBdr>
        <w:top w:val="none" w:sz="0" w:space="0" w:color="auto"/>
        <w:left w:val="none" w:sz="0" w:space="0" w:color="auto"/>
        <w:bottom w:val="none" w:sz="0" w:space="0" w:color="auto"/>
        <w:right w:val="none" w:sz="0" w:space="0" w:color="auto"/>
      </w:divBdr>
      <w:divsChild>
        <w:div w:id="1609313143">
          <w:marLeft w:val="0"/>
          <w:marRight w:val="0"/>
          <w:marTop w:val="0"/>
          <w:marBottom w:val="0"/>
          <w:divBdr>
            <w:top w:val="none" w:sz="0" w:space="0" w:color="auto"/>
            <w:left w:val="none" w:sz="0" w:space="0" w:color="auto"/>
            <w:bottom w:val="none" w:sz="0" w:space="0" w:color="auto"/>
            <w:right w:val="none" w:sz="0" w:space="0" w:color="auto"/>
          </w:divBdr>
          <w:divsChild>
            <w:div w:id="400644308">
              <w:marLeft w:val="0"/>
              <w:marRight w:val="0"/>
              <w:marTop w:val="0"/>
              <w:marBottom w:val="0"/>
              <w:divBdr>
                <w:top w:val="none" w:sz="0" w:space="0" w:color="auto"/>
                <w:left w:val="none" w:sz="0" w:space="0" w:color="auto"/>
                <w:bottom w:val="none" w:sz="0" w:space="0" w:color="auto"/>
                <w:right w:val="none" w:sz="0" w:space="0" w:color="auto"/>
              </w:divBdr>
              <w:divsChild>
                <w:div w:id="911430489">
                  <w:marLeft w:val="0"/>
                  <w:marRight w:val="0"/>
                  <w:marTop w:val="0"/>
                  <w:marBottom w:val="0"/>
                  <w:divBdr>
                    <w:top w:val="none" w:sz="0" w:space="0" w:color="auto"/>
                    <w:left w:val="none" w:sz="0" w:space="0" w:color="auto"/>
                    <w:bottom w:val="none" w:sz="0" w:space="0" w:color="auto"/>
                    <w:right w:val="none" w:sz="0" w:space="0" w:color="auto"/>
                  </w:divBdr>
                  <w:divsChild>
                    <w:div w:id="511996313">
                      <w:marLeft w:val="0"/>
                      <w:marRight w:val="0"/>
                      <w:marTop w:val="0"/>
                      <w:marBottom w:val="0"/>
                      <w:divBdr>
                        <w:top w:val="none" w:sz="0" w:space="0" w:color="auto"/>
                        <w:left w:val="none" w:sz="0" w:space="0" w:color="auto"/>
                        <w:bottom w:val="none" w:sz="0" w:space="0" w:color="auto"/>
                        <w:right w:val="none" w:sz="0" w:space="0" w:color="auto"/>
                      </w:divBdr>
                      <w:divsChild>
                        <w:div w:id="703561441">
                          <w:marLeft w:val="0"/>
                          <w:marRight w:val="0"/>
                          <w:marTop w:val="0"/>
                          <w:marBottom w:val="0"/>
                          <w:divBdr>
                            <w:top w:val="none" w:sz="0" w:space="0" w:color="auto"/>
                            <w:left w:val="none" w:sz="0" w:space="0" w:color="auto"/>
                            <w:bottom w:val="none" w:sz="0" w:space="0" w:color="auto"/>
                            <w:right w:val="none" w:sz="0" w:space="0" w:color="auto"/>
                          </w:divBdr>
                          <w:divsChild>
                            <w:div w:id="37752584">
                              <w:marLeft w:val="0"/>
                              <w:marRight w:val="0"/>
                              <w:marTop w:val="0"/>
                              <w:marBottom w:val="0"/>
                              <w:divBdr>
                                <w:top w:val="none" w:sz="0" w:space="0" w:color="auto"/>
                                <w:left w:val="none" w:sz="0" w:space="0" w:color="auto"/>
                                <w:bottom w:val="none" w:sz="0" w:space="0" w:color="auto"/>
                                <w:right w:val="none" w:sz="0" w:space="0" w:color="auto"/>
                              </w:divBdr>
                              <w:divsChild>
                                <w:div w:id="2117016151">
                                  <w:marLeft w:val="0"/>
                                  <w:marRight w:val="0"/>
                                  <w:marTop w:val="0"/>
                                  <w:marBottom w:val="0"/>
                                  <w:divBdr>
                                    <w:top w:val="none" w:sz="0" w:space="0" w:color="auto"/>
                                    <w:left w:val="none" w:sz="0" w:space="0" w:color="auto"/>
                                    <w:bottom w:val="none" w:sz="0" w:space="0" w:color="auto"/>
                                    <w:right w:val="none" w:sz="0" w:space="0" w:color="auto"/>
                                  </w:divBdr>
                                  <w:divsChild>
                                    <w:div w:id="625351628">
                                      <w:marLeft w:val="0"/>
                                      <w:marRight w:val="0"/>
                                      <w:marTop w:val="0"/>
                                      <w:marBottom w:val="0"/>
                                      <w:divBdr>
                                        <w:top w:val="none" w:sz="0" w:space="0" w:color="auto"/>
                                        <w:left w:val="none" w:sz="0" w:space="0" w:color="auto"/>
                                        <w:bottom w:val="none" w:sz="0" w:space="0" w:color="auto"/>
                                        <w:right w:val="none" w:sz="0" w:space="0" w:color="auto"/>
                                      </w:divBdr>
                                      <w:divsChild>
                                        <w:div w:id="1030960846">
                                          <w:marLeft w:val="0"/>
                                          <w:marRight w:val="0"/>
                                          <w:marTop w:val="0"/>
                                          <w:marBottom w:val="0"/>
                                          <w:divBdr>
                                            <w:top w:val="none" w:sz="0" w:space="0" w:color="auto"/>
                                            <w:left w:val="none" w:sz="0" w:space="0" w:color="auto"/>
                                            <w:bottom w:val="none" w:sz="0" w:space="0" w:color="auto"/>
                                            <w:right w:val="none" w:sz="0" w:space="0" w:color="auto"/>
                                          </w:divBdr>
                                          <w:divsChild>
                                            <w:div w:id="1932545371">
                                              <w:marLeft w:val="0"/>
                                              <w:marRight w:val="0"/>
                                              <w:marTop w:val="120"/>
                                              <w:marBottom w:val="360"/>
                                              <w:divBdr>
                                                <w:top w:val="none" w:sz="0" w:space="0" w:color="auto"/>
                                                <w:left w:val="none" w:sz="0" w:space="0" w:color="auto"/>
                                                <w:bottom w:val="dotted" w:sz="6" w:space="18" w:color="CCCCCC"/>
                                                <w:right w:val="none" w:sz="0" w:space="0" w:color="auto"/>
                                              </w:divBdr>
                                              <w:divsChild>
                                                <w:div w:id="2038922418">
                                                  <w:marLeft w:val="0"/>
                                                  <w:marRight w:val="0"/>
                                                  <w:marTop w:val="0"/>
                                                  <w:marBottom w:val="180"/>
                                                  <w:divBdr>
                                                    <w:top w:val="none" w:sz="0" w:space="0" w:color="auto"/>
                                                    <w:left w:val="none" w:sz="0" w:space="0" w:color="auto"/>
                                                    <w:bottom w:val="none" w:sz="0" w:space="0" w:color="auto"/>
                                                    <w:right w:val="none" w:sz="0" w:space="0" w:color="auto"/>
                                                  </w:divBdr>
                                                  <w:divsChild>
                                                    <w:div w:id="135152311">
                                                      <w:marLeft w:val="0"/>
                                                      <w:marRight w:val="0"/>
                                                      <w:marTop w:val="0"/>
                                                      <w:marBottom w:val="0"/>
                                                      <w:divBdr>
                                                        <w:top w:val="none" w:sz="0" w:space="0" w:color="auto"/>
                                                        <w:left w:val="none" w:sz="0" w:space="0" w:color="auto"/>
                                                        <w:bottom w:val="none" w:sz="0" w:space="0" w:color="auto"/>
                                                        <w:right w:val="none" w:sz="0" w:space="0" w:color="auto"/>
                                                      </w:divBdr>
                                                      <w:divsChild>
                                                        <w:div w:id="135977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78960597">
      <w:bodyDiv w:val="1"/>
      <w:marLeft w:val="0"/>
      <w:marRight w:val="0"/>
      <w:marTop w:val="0"/>
      <w:marBottom w:val="0"/>
      <w:divBdr>
        <w:top w:val="none" w:sz="0" w:space="0" w:color="auto"/>
        <w:left w:val="none" w:sz="0" w:space="0" w:color="auto"/>
        <w:bottom w:val="none" w:sz="0" w:space="0" w:color="auto"/>
        <w:right w:val="none" w:sz="0" w:space="0" w:color="auto"/>
      </w:divBdr>
      <w:divsChild>
        <w:div w:id="6061666">
          <w:marLeft w:val="0"/>
          <w:marRight w:val="0"/>
          <w:marTop w:val="0"/>
          <w:marBottom w:val="0"/>
          <w:divBdr>
            <w:top w:val="none" w:sz="0" w:space="0" w:color="auto"/>
            <w:left w:val="none" w:sz="0" w:space="0" w:color="auto"/>
            <w:bottom w:val="none" w:sz="0" w:space="0" w:color="auto"/>
            <w:right w:val="none" w:sz="0" w:space="0" w:color="auto"/>
          </w:divBdr>
          <w:divsChild>
            <w:div w:id="292685284">
              <w:marLeft w:val="0"/>
              <w:marRight w:val="0"/>
              <w:marTop w:val="0"/>
              <w:marBottom w:val="0"/>
              <w:divBdr>
                <w:top w:val="none" w:sz="0" w:space="0" w:color="auto"/>
                <w:left w:val="none" w:sz="0" w:space="0" w:color="auto"/>
                <w:bottom w:val="none" w:sz="0" w:space="0" w:color="auto"/>
                <w:right w:val="none" w:sz="0" w:space="0" w:color="auto"/>
              </w:divBdr>
              <w:divsChild>
                <w:div w:id="416096969">
                  <w:marLeft w:val="0"/>
                  <w:marRight w:val="0"/>
                  <w:marTop w:val="0"/>
                  <w:marBottom w:val="0"/>
                  <w:divBdr>
                    <w:top w:val="none" w:sz="0" w:space="0" w:color="auto"/>
                    <w:left w:val="none" w:sz="0" w:space="0" w:color="auto"/>
                    <w:bottom w:val="none" w:sz="0" w:space="0" w:color="auto"/>
                    <w:right w:val="none" w:sz="0" w:space="0" w:color="auto"/>
                  </w:divBdr>
                  <w:divsChild>
                    <w:div w:id="592318552">
                      <w:marLeft w:val="0"/>
                      <w:marRight w:val="0"/>
                      <w:marTop w:val="0"/>
                      <w:marBottom w:val="0"/>
                      <w:divBdr>
                        <w:top w:val="none" w:sz="0" w:space="0" w:color="auto"/>
                        <w:left w:val="none" w:sz="0" w:space="0" w:color="auto"/>
                        <w:bottom w:val="none" w:sz="0" w:space="0" w:color="auto"/>
                        <w:right w:val="none" w:sz="0" w:space="0" w:color="auto"/>
                      </w:divBdr>
                      <w:divsChild>
                        <w:div w:id="1407921393">
                          <w:marLeft w:val="0"/>
                          <w:marRight w:val="0"/>
                          <w:marTop w:val="0"/>
                          <w:marBottom w:val="0"/>
                          <w:divBdr>
                            <w:top w:val="none" w:sz="0" w:space="0" w:color="auto"/>
                            <w:left w:val="none" w:sz="0" w:space="0" w:color="auto"/>
                            <w:bottom w:val="none" w:sz="0" w:space="0" w:color="auto"/>
                            <w:right w:val="none" w:sz="0" w:space="0" w:color="auto"/>
                          </w:divBdr>
                          <w:divsChild>
                            <w:div w:id="1233464135">
                              <w:marLeft w:val="0"/>
                              <w:marRight w:val="0"/>
                              <w:marTop w:val="0"/>
                              <w:marBottom w:val="0"/>
                              <w:divBdr>
                                <w:top w:val="none" w:sz="0" w:space="0" w:color="auto"/>
                                <w:left w:val="none" w:sz="0" w:space="0" w:color="auto"/>
                                <w:bottom w:val="none" w:sz="0" w:space="0" w:color="auto"/>
                                <w:right w:val="none" w:sz="0" w:space="0" w:color="auto"/>
                              </w:divBdr>
                              <w:divsChild>
                                <w:div w:id="2020037426">
                                  <w:marLeft w:val="0"/>
                                  <w:marRight w:val="0"/>
                                  <w:marTop w:val="0"/>
                                  <w:marBottom w:val="0"/>
                                  <w:divBdr>
                                    <w:top w:val="none" w:sz="0" w:space="0" w:color="auto"/>
                                    <w:left w:val="none" w:sz="0" w:space="0" w:color="auto"/>
                                    <w:bottom w:val="none" w:sz="0" w:space="0" w:color="auto"/>
                                    <w:right w:val="none" w:sz="0" w:space="0" w:color="auto"/>
                                  </w:divBdr>
                                  <w:divsChild>
                                    <w:div w:id="958147707">
                                      <w:marLeft w:val="0"/>
                                      <w:marRight w:val="0"/>
                                      <w:marTop w:val="0"/>
                                      <w:marBottom w:val="0"/>
                                      <w:divBdr>
                                        <w:top w:val="none" w:sz="0" w:space="0" w:color="auto"/>
                                        <w:left w:val="none" w:sz="0" w:space="0" w:color="auto"/>
                                        <w:bottom w:val="none" w:sz="0" w:space="0" w:color="auto"/>
                                        <w:right w:val="none" w:sz="0" w:space="0" w:color="auto"/>
                                      </w:divBdr>
                                      <w:divsChild>
                                        <w:div w:id="511338384">
                                          <w:marLeft w:val="0"/>
                                          <w:marRight w:val="0"/>
                                          <w:marTop w:val="0"/>
                                          <w:marBottom w:val="0"/>
                                          <w:divBdr>
                                            <w:top w:val="none" w:sz="0" w:space="0" w:color="auto"/>
                                            <w:left w:val="none" w:sz="0" w:space="0" w:color="auto"/>
                                            <w:bottom w:val="none" w:sz="0" w:space="0" w:color="auto"/>
                                            <w:right w:val="none" w:sz="0" w:space="0" w:color="auto"/>
                                          </w:divBdr>
                                          <w:divsChild>
                                            <w:div w:id="1444610883">
                                              <w:marLeft w:val="0"/>
                                              <w:marRight w:val="0"/>
                                              <w:marTop w:val="120"/>
                                              <w:marBottom w:val="360"/>
                                              <w:divBdr>
                                                <w:top w:val="none" w:sz="0" w:space="0" w:color="auto"/>
                                                <w:left w:val="none" w:sz="0" w:space="0" w:color="auto"/>
                                                <w:bottom w:val="dotted" w:sz="6" w:space="18" w:color="CCCCCC"/>
                                                <w:right w:val="none" w:sz="0" w:space="0" w:color="auto"/>
                                              </w:divBdr>
                                              <w:divsChild>
                                                <w:div w:id="717970631">
                                                  <w:marLeft w:val="0"/>
                                                  <w:marRight w:val="0"/>
                                                  <w:marTop w:val="0"/>
                                                  <w:marBottom w:val="180"/>
                                                  <w:divBdr>
                                                    <w:top w:val="none" w:sz="0" w:space="0" w:color="auto"/>
                                                    <w:left w:val="none" w:sz="0" w:space="0" w:color="auto"/>
                                                    <w:bottom w:val="none" w:sz="0" w:space="0" w:color="auto"/>
                                                    <w:right w:val="none" w:sz="0" w:space="0" w:color="auto"/>
                                                  </w:divBdr>
                                                  <w:divsChild>
                                                    <w:div w:id="921643526">
                                                      <w:marLeft w:val="0"/>
                                                      <w:marRight w:val="0"/>
                                                      <w:marTop w:val="0"/>
                                                      <w:marBottom w:val="0"/>
                                                      <w:divBdr>
                                                        <w:top w:val="none" w:sz="0" w:space="0" w:color="auto"/>
                                                        <w:left w:val="none" w:sz="0" w:space="0" w:color="auto"/>
                                                        <w:bottom w:val="none" w:sz="0" w:space="0" w:color="auto"/>
                                                        <w:right w:val="none" w:sz="0" w:space="0" w:color="auto"/>
                                                      </w:divBdr>
                                                      <w:divsChild>
                                                        <w:div w:id="185194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62260100">
      <w:bodyDiv w:val="1"/>
      <w:marLeft w:val="0"/>
      <w:marRight w:val="0"/>
      <w:marTop w:val="0"/>
      <w:marBottom w:val="0"/>
      <w:divBdr>
        <w:top w:val="none" w:sz="0" w:space="0" w:color="auto"/>
        <w:left w:val="none" w:sz="0" w:space="0" w:color="auto"/>
        <w:bottom w:val="none" w:sz="0" w:space="0" w:color="auto"/>
        <w:right w:val="none" w:sz="0" w:space="0" w:color="auto"/>
      </w:divBdr>
      <w:divsChild>
        <w:div w:id="152305903">
          <w:marLeft w:val="0"/>
          <w:marRight w:val="0"/>
          <w:marTop w:val="0"/>
          <w:marBottom w:val="0"/>
          <w:divBdr>
            <w:top w:val="none" w:sz="0" w:space="0" w:color="auto"/>
            <w:left w:val="none" w:sz="0" w:space="0" w:color="auto"/>
            <w:bottom w:val="none" w:sz="0" w:space="0" w:color="auto"/>
            <w:right w:val="none" w:sz="0" w:space="0" w:color="auto"/>
          </w:divBdr>
          <w:divsChild>
            <w:div w:id="1111317998">
              <w:marLeft w:val="0"/>
              <w:marRight w:val="0"/>
              <w:marTop w:val="0"/>
              <w:marBottom w:val="0"/>
              <w:divBdr>
                <w:top w:val="none" w:sz="0" w:space="0" w:color="auto"/>
                <w:left w:val="none" w:sz="0" w:space="0" w:color="auto"/>
                <w:bottom w:val="none" w:sz="0" w:space="0" w:color="auto"/>
                <w:right w:val="none" w:sz="0" w:space="0" w:color="auto"/>
              </w:divBdr>
              <w:divsChild>
                <w:div w:id="132192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Biblical_Magi" TargetMode="External"/><Relationship Id="rId13" Type="http://schemas.openxmlformats.org/officeDocument/2006/relationships/hyperlink" Target="http://upload.wikimedia.org/wikipedia/commons/b/bb/J-BGreuzeGateauRois.jp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pedia.org/wiki/Bible" TargetMode="External"/><Relationship Id="rId12" Type="http://schemas.openxmlformats.org/officeDocument/2006/relationships/hyperlink" Target="http://en.wikipedia.org/wiki/Broad_bean" TargetMode="External"/><Relationship Id="rId17"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image" Target="media/image3.gif"/><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en.wikipedia.org/wiki/Twelfth_Night_(holiday)" TargetMode="External"/><Relationship Id="rId5" Type="http://schemas.openxmlformats.org/officeDocument/2006/relationships/footnotes" Target="footnotes.xml"/><Relationship Id="rId15" Type="http://schemas.openxmlformats.org/officeDocument/2006/relationships/image" Target="media/image2.jpeg"/><Relationship Id="rId10" Type="http://schemas.openxmlformats.org/officeDocument/2006/relationships/hyperlink" Target="http://en.wikipedia.org/wiki/Twelve_Days_of_Christma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en.wikipedia.org/wiki/Epiphany_(holiday)" TargetMode="Externa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433</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Louise</dc:creator>
  <cp:lastModifiedBy>Ann Louise</cp:lastModifiedBy>
  <cp:revision>3</cp:revision>
  <dcterms:created xsi:type="dcterms:W3CDTF">2013-05-11T03:44:00Z</dcterms:created>
  <dcterms:modified xsi:type="dcterms:W3CDTF">2013-05-26T06:25:00Z</dcterms:modified>
</cp:coreProperties>
</file>